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perl-Test-Exception</w:t>
      </w:r>
      <w:r>
        <w:rPr>
          <w:rStyle w:val="a0"/>
          <w:rFonts w:ascii="Arial" w:hAnsi="Arial"/>
          <w:sz w:val="21"/>
        </w:rPr>
        <w:t xml:space="preserve"> </w:t>
      </w:r>
      <w:r>
        <w:rPr>
          <w:rStyle w:val="a0"/>
          <w:rFonts w:ascii="Arial" w:hAnsi="Arial"/>
          <w:sz w:val="21"/>
        </w:rPr>
        <w:t>0.43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in POD Added import() after suggestion from Peter Scott tidied tests a bit</w:t>
      </w:r>
    </w:p>
    <w:p>
      <w:pPr>
        <w:spacing w:line="420" w:lineRule="exact"/>
      </w:pPr>
      <w:r>
        <w:rPr>
          <w:rStyle w:val="a0"/>
          <w:rFonts w:ascii="Arial" w:hAnsi="Arial"/>
          <w:sz w:val="20"/>
        </w:rPr>
        <w:t>Copyright 2002-2007 Adrian Howard,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